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6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4"/>
      </w:tblGrid>
      <w:tr w:rsidR="00337673" w:rsidRPr="00337673" w:rsidTr="00FD02A7">
        <w:trPr>
          <w:trHeight w:val="795"/>
          <w:tblCellSpacing w:w="0" w:type="dxa"/>
        </w:trPr>
        <w:tc>
          <w:tcPr>
            <w:tcW w:w="14686" w:type="dxa"/>
            <w:vAlign w:val="center"/>
            <w:hideMark/>
          </w:tcPr>
          <w:tbl>
            <w:tblPr>
              <w:tblW w:w="14864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64"/>
            </w:tblGrid>
            <w:tr w:rsidR="00E53723" w:rsidRPr="00337673" w:rsidTr="00E53723">
              <w:trPr>
                <w:trHeight w:val="795"/>
                <w:tblCellSpacing w:w="0" w:type="dxa"/>
              </w:trPr>
              <w:tc>
                <w:tcPr>
                  <w:tcW w:w="14864" w:type="dxa"/>
                  <w:vAlign w:val="bottom"/>
                  <w:hideMark/>
                </w:tcPr>
                <w:p w:rsidR="00E53723" w:rsidRPr="00FD02A7" w:rsidRDefault="00E53723" w:rsidP="000A1E0B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FD02A7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t>Права и обязанности заявителей, связанные с осуществлением работ по подтверждению соответствия</w:t>
                  </w:r>
                </w:p>
                <w:p w:rsidR="00E53723" w:rsidRPr="00FD02A7" w:rsidRDefault="00E53723" w:rsidP="00FD02A7">
                  <w:pPr>
                    <w:pStyle w:val="1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 w:val="0"/>
                      <w:kern w:val="36"/>
                      <w:lang w:eastAsia="ru-RU"/>
                    </w:rPr>
                  </w:pPr>
                  <w:r w:rsidRPr="00FD02A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kern w:val="36"/>
                      <w:lang w:eastAsia="ru-RU"/>
                    </w:rPr>
                    <w:t xml:space="preserve">(В соответствии с требованиями </w:t>
                  </w:r>
                  <w:r w:rsidRPr="00FD02A7">
                    <w:rPr>
                      <w:rFonts w:ascii="Times New Roman" w:eastAsia="Times New Roman" w:hAnsi="Times New Roman" w:cs="Times New Roman"/>
                      <w:b w:val="0"/>
                      <w:color w:val="000000" w:themeColor="text1"/>
                      <w:kern w:val="36"/>
                      <w:lang w:eastAsia="ru-RU"/>
                    </w:rPr>
                    <w:t>Федерального закона от 27.12.2002 N 184-ФЗ "О техническом регулировании"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000000" w:themeColor="text1"/>
                      <w:kern w:val="36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kern w:val="36"/>
                      <w:lang w:eastAsia="ru-RU"/>
                    </w:rPr>
                    <w:t xml:space="preserve"> </w:t>
                  </w:r>
                </w:p>
              </w:tc>
            </w:tr>
          </w:tbl>
          <w:p w:rsidR="00337673" w:rsidRPr="00337673" w:rsidRDefault="00337673" w:rsidP="0033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73" w:rsidRPr="00337673" w:rsidTr="00FD02A7">
        <w:trPr>
          <w:trHeight w:val="2250"/>
          <w:tblCellSpacing w:w="0" w:type="dxa"/>
        </w:trPr>
        <w:tc>
          <w:tcPr>
            <w:tcW w:w="14686" w:type="dxa"/>
            <w:hideMark/>
          </w:tcPr>
          <w:tbl>
            <w:tblPr>
              <w:tblW w:w="5000" w:type="pct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4864"/>
            </w:tblGrid>
            <w:tr w:rsidR="00337673" w:rsidRPr="00337673" w:rsidTr="001575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37673" w:rsidRPr="00337673" w:rsidRDefault="00337673" w:rsidP="0015757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6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Заявитель вправе:</w:t>
                  </w:r>
                </w:p>
                <w:p w:rsidR="00337673" w:rsidRPr="00337673" w:rsidRDefault="00337673" w:rsidP="00157572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6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выбирать схему подтверждения соответствия; </w:t>
                  </w:r>
                </w:p>
                <w:p w:rsidR="00337673" w:rsidRPr="00337673" w:rsidRDefault="00337673" w:rsidP="00157572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6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направлять заявку на сертификацию в любой орган по сертификации, область аккредитации которого распространяется на заявляемую продукцию; </w:t>
                  </w:r>
                </w:p>
                <w:p w:rsidR="00337673" w:rsidRPr="00337673" w:rsidRDefault="00337673" w:rsidP="00157572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6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направлять декларацию о соответствии на регистрацию в орган по сертификации по своему выбору; </w:t>
                  </w:r>
                </w:p>
                <w:p w:rsidR="00337673" w:rsidRPr="00337673" w:rsidRDefault="00337673" w:rsidP="00157572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6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подавать жалобы и апелляции на действия и решения органа по сертификации; </w:t>
                  </w:r>
                </w:p>
                <w:p w:rsidR="00337673" w:rsidRPr="00337673" w:rsidRDefault="00337673" w:rsidP="00157572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6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быть осведомленным о ходе и результатах работ по подтверждению соответствия заявляемой продукции. </w:t>
                  </w:r>
                </w:p>
                <w:p w:rsidR="00157572" w:rsidRDefault="00337673" w:rsidP="0015757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76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Заявитель обязан: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Подать Заявку установленного образца на выполнение работ по сертификации;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заключить контракт/договор на выполнение работ по сертификации согласно положениям СТО ОС.015;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проводить финансирование работ в соответствии с положениями заключенного контракта/договора;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постоянно выполнять сертификационные требования, включая внесение соответствующих изменений, сообщаемых Органу по сертификации, а также требования нормативных документов Системы менеджмента качества Органа по сертификации, предоставляемых Органом по сертификации (ГОСТ </w:t>
                  </w:r>
                  <w:proofErr w:type="gramStart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ИСО/МЭК 17065–2012, п. 4.1.2.2 a);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обеспечивать соответствие продукции, работы, услуги обязательным требованиям (ГОСТ </w:t>
                  </w:r>
                  <w:proofErr w:type="gramStart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ИСО/МЭК 17065–2012, п. 4.1.2.2 b);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обеспечивать проведение оценивания и надзора (при необходимости), включая предоставление возможности для изучения документации и записей, а также доступа (при необходимости) к оборудованию, местам, зонам, персоналу и субподрядчикам заказчика (ГОСТ </w:t>
                  </w:r>
                  <w:proofErr w:type="gramStart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ИСО/МЭК 17065–2012, п. 4.1.2.2 1));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обеспечивать рассмотрение жалоб (ГОСТ </w:t>
                  </w:r>
                  <w:proofErr w:type="gramStart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ИСО/МЭК 17065–2012, п. 4.1.2.2 2));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вести записи всех жалоб, доведенных до сведения заказчика/заявителя и касающихся выполнения сертификационных требований, и предоставления их Органу по сертификации по его запросу: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 принимать соответствующие меры в отношении таких жалоб и любых недостатков, обнаруженных в объекте сертификации, которые влияют на соответствие сертификационным требованиям;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 документировать предпринятые действия (ГОСТ </w:t>
                  </w:r>
                  <w:proofErr w:type="gramStart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ИСО/МЭК 17065–2012, п. 4.1.2.2 j)1)2));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выступать с заявлениями, касающимися сертификации исключительно в ее рамках (ГОСТ </w:t>
                  </w:r>
                  <w:proofErr w:type="gramStart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ИСО/МЭК 17065–2012, п. 4.1.2.2 d);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использовать результаты сертификации таким образом, чтобы не нанести ущерб репутации Органа по сертификации, и отказываться от каких-либо заявлений, касающихся результатов сертификации, которые могут рассматриваться как непозволительные и вводящие в заблуждение (ГОСТ </w:t>
                  </w:r>
                  <w:proofErr w:type="gramStart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ИСО/МЭК 17065–2012, п. 4.1.2.2 e);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приостанавливать или прекращать реализацию продукции, выполнение работ и услуг, если срок действия сертификата истек, либо их действие приостановлено или прекращено, либо по требованию органов государственного контроля (надзора);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при приостановке или отмене сертификации прекращать использование всех средств рекламного характера, ссылающихся на сертификацию и принятие других необходимых мер (ГОСТ </w:t>
                  </w:r>
                  <w:proofErr w:type="gramStart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ИСО/МЭК 17065–2012, п. 4.1.2.2 f);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предоставлять другим лицам копий документов по сертификации, воспроизведенных во всей полноте (ГОСТ </w:t>
                  </w:r>
                  <w:proofErr w:type="gramStart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ИСО/МЭК 17065–2012, п. 4.1.2.2 g);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выполнять требования Органа по сертификации или осуществлять действия, предписанные схемой сертификации при ссылках на результаты сертификации в средствах массовой информации, таких как документы, брошюры или материалы рекламного характера (ГОСТ </w:t>
                  </w:r>
                  <w:proofErr w:type="gramStart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ИСО/МЭК 17065–2012, п. 4.1.2.2 h);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выполнять любые требования, установленные схемой сертификации в отношении использования знаков соответствия или содержащихся в информации по объекту сертификации (ГОСТ </w:t>
                  </w:r>
                  <w:proofErr w:type="gramStart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ИСО/МЭК 17065–2012, п. 4.1.2.2 i);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извещать Орган по сертификации обо всех изменениях, вносимых в техническую документацию или технологические процессы производства сертифицированной продукции, выполнения работ и услуг, если эти изменения влияют на обеспечение безопасности;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незамедлительно информировать Орган по сертификации об изменениях, которые могут повлиять на выполнение сертификационных требований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Примечание – К таким изменениям относятся: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 правовой, нормативный, коммерческий, организационный статус или право собственности;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 организационная структура и руководство (например, основной управленческий персонал, ответственный за принятие решений, или технические работники);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 модификации объекта сер</w:t>
                  </w:r>
                  <w:bookmarkStart w:id="0" w:name="_GoBack"/>
                  <w:bookmarkEnd w:id="0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тификации;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 адрес для связи и места проведения работ;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 основные изменения в системе менеджмента качества. </w:t>
                  </w:r>
                </w:p>
                <w:p w:rsidR="00157572" w:rsidRPr="00157572" w:rsidRDefault="00157572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указывать в </w:t>
                  </w:r>
                  <w:proofErr w:type="gramStart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сопроводительной</w:t>
                  </w:r>
                  <w:proofErr w:type="gramEnd"/>
                  <w:r w:rsidRPr="0015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и/или эксплуатационной документации на продукцию, работу или услугу сведения о сертификате соответствия. </w:t>
                  </w:r>
                </w:p>
                <w:p w:rsidR="00337673" w:rsidRPr="00337673" w:rsidRDefault="00337673" w:rsidP="00157572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7673" w:rsidRPr="00337673" w:rsidRDefault="00337673" w:rsidP="001575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D48" w:rsidRDefault="001F0D48" w:rsidP="00157572">
      <w:pPr>
        <w:spacing w:after="0" w:line="360" w:lineRule="auto"/>
        <w:jc w:val="both"/>
      </w:pPr>
    </w:p>
    <w:sectPr w:rsidR="001F0D48" w:rsidSect="003376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9A7"/>
    <w:multiLevelType w:val="multilevel"/>
    <w:tmpl w:val="C0A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8787A"/>
    <w:multiLevelType w:val="multilevel"/>
    <w:tmpl w:val="4EEA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947"/>
    <w:rsid w:val="000A1E0B"/>
    <w:rsid w:val="00126947"/>
    <w:rsid w:val="00157572"/>
    <w:rsid w:val="001F0D48"/>
    <w:rsid w:val="00337673"/>
    <w:rsid w:val="00417B74"/>
    <w:rsid w:val="0085187E"/>
    <w:rsid w:val="009A7974"/>
    <w:rsid w:val="00AD597C"/>
    <w:rsid w:val="00E53723"/>
    <w:rsid w:val="00FD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74"/>
  </w:style>
  <w:style w:type="paragraph" w:styleId="1">
    <w:name w:val="heading 1"/>
    <w:basedOn w:val="a"/>
    <w:next w:val="a"/>
    <w:link w:val="10"/>
    <w:uiPriority w:val="9"/>
    <w:qFormat/>
    <w:rsid w:val="00FD0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5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Дмитрий Петрович</dc:creator>
  <cp:keywords/>
  <dc:description/>
  <cp:lastModifiedBy>Коновалов Дмитрий Петрович</cp:lastModifiedBy>
  <cp:revision>9</cp:revision>
  <cp:lastPrinted>2015-03-30T08:18:00Z</cp:lastPrinted>
  <dcterms:created xsi:type="dcterms:W3CDTF">2015-03-10T13:49:00Z</dcterms:created>
  <dcterms:modified xsi:type="dcterms:W3CDTF">2021-11-15T10:05:00Z</dcterms:modified>
</cp:coreProperties>
</file>